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51E8" w14:textId="77777777" w:rsidR="008226B0" w:rsidRPr="00522B31" w:rsidRDefault="00F53473" w:rsidP="00522B31">
      <w:pPr>
        <w:jc w:val="center"/>
        <w:rPr>
          <w:rFonts w:cs="Arial"/>
          <w:b/>
          <w:bCs/>
          <w:sz w:val="44"/>
          <w:szCs w:val="44"/>
        </w:rPr>
      </w:pPr>
      <w:r w:rsidRPr="00522B31">
        <w:rPr>
          <w:rFonts w:cs="Arial"/>
          <w:b/>
          <w:bCs/>
          <w:sz w:val="44"/>
          <w:szCs w:val="44"/>
          <w:rtl/>
        </w:rPr>
        <w:t>بيان صحفي</w:t>
      </w:r>
    </w:p>
    <w:p w14:paraId="0771F745" w14:textId="77777777" w:rsidR="008226B0" w:rsidRDefault="00541A09" w:rsidP="00541A09">
      <w:pPr>
        <w:jc w:val="center"/>
        <w:rPr>
          <w:rFonts w:cs="Arial"/>
          <w:b/>
          <w:bCs/>
          <w:sz w:val="28"/>
          <w:szCs w:val="28"/>
        </w:rPr>
      </w:pPr>
      <w:r w:rsidRPr="00541A09">
        <w:rPr>
          <w:rFonts w:cs="Arial"/>
          <w:b/>
          <w:bCs/>
          <w:sz w:val="28"/>
          <w:szCs w:val="28"/>
          <w:rtl/>
        </w:rPr>
        <w:t>لنتضامن</w:t>
      </w:r>
      <w:r w:rsidR="00AE2BE4" w:rsidRPr="00541A09">
        <w:rPr>
          <w:rFonts w:cs="Arial"/>
          <w:b/>
          <w:bCs/>
          <w:sz w:val="28"/>
          <w:szCs w:val="28"/>
          <w:rtl/>
        </w:rPr>
        <w:t xml:space="preserve"> مع </w:t>
      </w:r>
      <w:r w:rsidR="00AE2BE4" w:rsidRPr="00541A09">
        <w:rPr>
          <w:rFonts w:cs="Arial" w:hint="cs"/>
          <w:b/>
          <w:bCs/>
          <w:sz w:val="28"/>
          <w:szCs w:val="28"/>
          <w:rtl/>
        </w:rPr>
        <w:t>اللاجئي</w:t>
      </w:r>
      <w:r w:rsidR="00AE2BE4" w:rsidRPr="00541A09">
        <w:rPr>
          <w:rFonts w:cs="Arial" w:hint="eastAsia"/>
          <w:b/>
          <w:bCs/>
          <w:sz w:val="28"/>
          <w:szCs w:val="28"/>
          <w:rtl/>
        </w:rPr>
        <w:t>ن</w:t>
      </w:r>
      <w:r w:rsidR="00AE2BE4" w:rsidRPr="00541A09">
        <w:rPr>
          <w:rFonts w:cs="Arial"/>
          <w:b/>
          <w:bCs/>
          <w:sz w:val="28"/>
          <w:szCs w:val="28"/>
          <w:rtl/>
        </w:rPr>
        <w:t xml:space="preserve"> السوريين المحجوزين على الحدود الجزائرية المغربية</w:t>
      </w:r>
      <w:r w:rsidRPr="00541A09">
        <w:rPr>
          <w:rtl/>
        </w:rPr>
        <w:t xml:space="preserve"> </w:t>
      </w:r>
    </w:p>
    <w:p w14:paraId="3A27B835" w14:textId="77777777" w:rsidR="008226B0" w:rsidRPr="00541A09" w:rsidRDefault="00AE340D" w:rsidP="00541A09">
      <w:pPr>
        <w:jc w:val="right"/>
        <w:rPr>
          <w:sz w:val="32"/>
          <w:szCs w:val="32"/>
        </w:rPr>
      </w:pPr>
      <w:r w:rsidRPr="00541A09">
        <w:rPr>
          <w:rFonts w:cs="Arial"/>
          <w:sz w:val="32"/>
          <w:szCs w:val="32"/>
          <w:rtl/>
        </w:rPr>
        <w:t xml:space="preserve">منذ 17 أبريل الماضي، أكثر من 55 لاجئ سوري من بينهم 20 طفلا </w:t>
      </w:r>
      <w:r w:rsidR="00EA7F35" w:rsidRPr="00541A09">
        <w:rPr>
          <w:rFonts w:cs="Arial" w:hint="cs"/>
          <w:sz w:val="32"/>
          <w:szCs w:val="32"/>
          <w:rtl/>
        </w:rPr>
        <w:t>و17 امرأة</w:t>
      </w:r>
      <w:r w:rsidRPr="00541A09">
        <w:rPr>
          <w:rFonts w:cs="Arial"/>
          <w:sz w:val="32"/>
          <w:szCs w:val="32"/>
          <w:rtl/>
        </w:rPr>
        <w:t xml:space="preserve"> موقوفون على الحدود الجزائرية المغربية </w:t>
      </w:r>
      <w:r w:rsidR="006464EE" w:rsidRPr="00541A09">
        <w:rPr>
          <w:rFonts w:cs="Arial"/>
          <w:sz w:val="32"/>
          <w:szCs w:val="32"/>
          <w:rtl/>
        </w:rPr>
        <w:t>في</w:t>
      </w:r>
      <w:r w:rsidRPr="00541A09">
        <w:rPr>
          <w:rFonts w:cs="Arial"/>
          <w:sz w:val="32"/>
          <w:szCs w:val="32"/>
          <w:rtl/>
        </w:rPr>
        <w:t xml:space="preserve"> وضعية مأساوية تحت حرارة </w:t>
      </w:r>
      <w:r w:rsidR="00EA7F35" w:rsidRPr="00541A09">
        <w:rPr>
          <w:rFonts w:cs="Arial" w:hint="cs"/>
          <w:sz w:val="32"/>
          <w:szCs w:val="32"/>
          <w:rtl/>
        </w:rPr>
        <w:t>وقساوة الطقس</w:t>
      </w:r>
      <w:r w:rsidRPr="00541A09">
        <w:rPr>
          <w:rFonts w:cs="Arial"/>
          <w:sz w:val="32"/>
          <w:szCs w:val="32"/>
          <w:rtl/>
        </w:rPr>
        <w:t xml:space="preserve"> في منطقة قاحلة عوض إيجاد حلول </w:t>
      </w:r>
      <w:proofErr w:type="spellStart"/>
      <w:r w:rsidRPr="00541A09">
        <w:rPr>
          <w:rFonts w:cs="Arial"/>
          <w:sz w:val="32"/>
          <w:szCs w:val="32"/>
          <w:rtl/>
        </w:rPr>
        <w:t>لإنقاد</w:t>
      </w:r>
      <w:proofErr w:type="spellEnd"/>
      <w:r w:rsidRPr="00541A09">
        <w:rPr>
          <w:rFonts w:cs="Arial"/>
          <w:sz w:val="32"/>
          <w:szCs w:val="32"/>
          <w:rtl/>
        </w:rPr>
        <w:t xml:space="preserve"> حياة </w:t>
      </w:r>
      <w:proofErr w:type="spellStart"/>
      <w:r w:rsidRPr="00541A09">
        <w:rPr>
          <w:rFonts w:cs="Arial"/>
          <w:sz w:val="32"/>
          <w:szCs w:val="32"/>
          <w:rtl/>
        </w:rPr>
        <w:t>هاؤلاء</w:t>
      </w:r>
      <w:proofErr w:type="spellEnd"/>
      <w:r w:rsidRPr="00541A09">
        <w:rPr>
          <w:rFonts w:cs="Arial"/>
          <w:sz w:val="32"/>
          <w:szCs w:val="32"/>
          <w:rtl/>
        </w:rPr>
        <w:t xml:space="preserve"> </w:t>
      </w:r>
      <w:r w:rsidR="00EA7F35" w:rsidRPr="00541A09">
        <w:rPr>
          <w:rFonts w:cs="Arial" w:hint="cs"/>
          <w:sz w:val="32"/>
          <w:szCs w:val="32"/>
          <w:rtl/>
        </w:rPr>
        <w:t>اللاجئي</w:t>
      </w:r>
      <w:r w:rsidR="00EA7F35" w:rsidRPr="00541A09">
        <w:rPr>
          <w:rFonts w:cs="Arial" w:hint="eastAsia"/>
          <w:sz w:val="32"/>
          <w:szCs w:val="32"/>
          <w:rtl/>
        </w:rPr>
        <w:t>ن</w:t>
      </w:r>
      <w:r w:rsidRPr="00541A09">
        <w:rPr>
          <w:rFonts w:cs="Arial"/>
          <w:sz w:val="32"/>
          <w:szCs w:val="32"/>
          <w:rtl/>
        </w:rPr>
        <w:t>، يتراشق</w:t>
      </w:r>
      <w:r w:rsidR="00541A09" w:rsidRPr="00541A09">
        <w:rPr>
          <w:rtl/>
        </w:rPr>
        <w:t xml:space="preserve"> </w:t>
      </w:r>
      <w:r w:rsidR="00541A09" w:rsidRPr="00541A09">
        <w:rPr>
          <w:rFonts w:cs="Arial" w:hint="cs"/>
          <w:sz w:val="32"/>
          <w:szCs w:val="32"/>
          <w:rtl/>
        </w:rPr>
        <w:t>مسؤولو</w:t>
      </w:r>
      <w:r w:rsidRPr="00541A09">
        <w:rPr>
          <w:rFonts w:cs="Arial"/>
          <w:sz w:val="32"/>
          <w:szCs w:val="32"/>
          <w:rtl/>
        </w:rPr>
        <w:t xml:space="preserve"> البلدين التّْهم دون اعتبار </w:t>
      </w:r>
      <w:proofErr w:type="spellStart"/>
      <w:r w:rsidRPr="00541A09">
        <w:rPr>
          <w:rFonts w:cs="Arial"/>
          <w:sz w:val="32"/>
          <w:szCs w:val="32"/>
          <w:rtl/>
        </w:rPr>
        <w:t>لمعانات</w:t>
      </w:r>
      <w:proofErr w:type="spellEnd"/>
      <w:r w:rsidRPr="00541A09">
        <w:rPr>
          <w:rFonts w:cs="Arial"/>
          <w:sz w:val="32"/>
          <w:szCs w:val="32"/>
          <w:rtl/>
        </w:rPr>
        <w:t xml:space="preserve"> </w:t>
      </w:r>
      <w:proofErr w:type="spellStart"/>
      <w:r w:rsidRPr="00541A09">
        <w:rPr>
          <w:rFonts w:cs="Arial"/>
          <w:sz w:val="32"/>
          <w:szCs w:val="32"/>
          <w:rtl/>
        </w:rPr>
        <w:t>هاؤلاء</w:t>
      </w:r>
      <w:proofErr w:type="spellEnd"/>
      <w:r w:rsidRPr="00541A09">
        <w:rPr>
          <w:rFonts w:cs="Arial"/>
          <w:sz w:val="32"/>
          <w:szCs w:val="32"/>
          <w:rtl/>
        </w:rPr>
        <w:t xml:space="preserve"> العائلات </w:t>
      </w:r>
      <w:r w:rsidR="00CC3A5C" w:rsidRPr="00541A09">
        <w:rPr>
          <w:rFonts w:cs="Arial"/>
          <w:sz w:val="32"/>
          <w:szCs w:val="32"/>
          <w:rtl/>
        </w:rPr>
        <w:t xml:space="preserve">وهذا السلوك هو جريمة في حق </w:t>
      </w:r>
      <w:r w:rsidR="00CC3A5C" w:rsidRPr="00541A09">
        <w:rPr>
          <w:rFonts w:cs="Arial" w:hint="cs"/>
          <w:sz w:val="32"/>
          <w:szCs w:val="32"/>
          <w:rtl/>
        </w:rPr>
        <w:t>هؤلاء</w:t>
      </w:r>
      <w:r w:rsidR="00CC3A5C" w:rsidRPr="00541A09">
        <w:rPr>
          <w:rFonts w:cs="Arial"/>
          <w:sz w:val="32"/>
          <w:szCs w:val="32"/>
          <w:rtl/>
        </w:rPr>
        <w:t xml:space="preserve"> الضحايا</w:t>
      </w:r>
    </w:p>
    <w:p w14:paraId="20D28E31" w14:textId="77777777" w:rsidR="008226B0" w:rsidRPr="00541A09" w:rsidRDefault="006464EE" w:rsidP="00541A09">
      <w:pPr>
        <w:jc w:val="right"/>
        <w:rPr>
          <w:sz w:val="32"/>
          <w:szCs w:val="32"/>
        </w:rPr>
      </w:pPr>
      <w:r w:rsidRPr="00541A09">
        <w:rPr>
          <w:rFonts w:cs="Arial"/>
          <w:sz w:val="32"/>
          <w:szCs w:val="32"/>
          <w:rtl/>
        </w:rPr>
        <w:t xml:space="preserve">إن عسكرة الحدود المغربية الجزائرية أدت إلى العديد من الخروقات لحقوق الإنسان منذ العديد من من السنوات جيشا البلدين يتابعون ويطردون مهاجري جنوب الصحراء واليوم تخرق سلطات هذين البلدين الحقوق الدنيا للاجئين وضرورة حمايتهم المنصوص عليها في اتفاقية جنيف </w:t>
      </w:r>
      <w:r w:rsidR="008226B0" w:rsidRPr="00541A09">
        <w:rPr>
          <w:rFonts w:cs="Arial" w:hint="cs"/>
          <w:sz w:val="32"/>
          <w:szCs w:val="32"/>
          <w:rtl/>
        </w:rPr>
        <w:t>المتعلقة</w:t>
      </w:r>
      <w:r w:rsidR="008226B0" w:rsidRPr="00541A09">
        <w:rPr>
          <w:sz w:val="32"/>
          <w:szCs w:val="32"/>
          <w:rtl/>
        </w:rPr>
        <w:t xml:space="preserve"> </w:t>
      </w:r>
      <w:r w:rsidR="008226B0" w:rsidRPr="00541A09">
        <w:rPr>
          <w:rFonts w:cs="Arial"/>
          <w:sz w:val="32"/>
          <w:szCs w:val="32"/>
          <w:rtl/>
        </w:rPr>
        <w:t>بحماية</w:t>
      </w:r>
      <w:r w:rsidR="008226B0" w:rsidRPr="00541A09">
        <w:rPr>
          <w:rFonts w:cs="Arial" w:hint="cs"/>
          <w:sz w:val="32"/>
          <w:szCs w:val="32"/>
          <w:rtl/>
        </w:rPr>
        <w:t xml:space="preserve"> اللاجئين</w:t>
      </w:r>
    </w:p>
    <w:p w14:paraId="48A5A579" w14:textId="77777777" w:rsidR="00522B31" w:rsidRPr="00541A09" w:rsidRDefault="008226B0" w:rsidP="00541A09">
      <w:pPr>
        <w:jc w:val="right"/>
        <w:rPr>
          <w:sz w:val="32"/>
          <w:szCs w:val="32"/>
        </w:rPr>
      </w:pPr>
      <w:r w:rsidRPr="00541A09">
        <w:rPr>
          <w:rFonts w:cs="Arial"/>
          <w:sz w:val="32"/>
          <w:szCs w:val="32"/>
          <w:rtl/>
        </w:rPr>
        <w:t>إن هذه السياسة المٌتبعة توضح بشكل مأساوي نتائج المقاربة الأمنية المفروضة على شعوب المنطقة التي تطمح إلى بناء فضاء مغاربي مفتوح، تضامني وديموقراطي</w:t>
      </w:r>
    </w:p>
    <w:p w14:paraId="15C9EB3A" w14:textId="77777777" w:rsidR="00522B31" w:rsidRPr="00541A09" w:rsidRDefault="00522B31" w:rsidP="00541A09">
      <w:pPr>
        <w:jc w:val="right"/>
        <w:rPr>
          <w:sz w:val="32"/>
          <w:szCs w:val="32"/>
        </w:rPr>
      </w:pPr>
      <w:r w:rsidRPr="00541A09">
        <w:rPr>
          <w:rFonts w:cs="Arial"/>
          <w:sz w:val="32"/>
          <w:szCs w:val="32"/>
          <w:rtl/>
        </w:rPr>
        <w:t xml:space="preserve">أمام هذه الوضعية تعمل الجمعيات الموقعة أسفله على تنبيه الرأي العام العالمي إلى </w:t>
      </w:r>
      <w:r w:rsidRPr="00541A09">
        <w:rPr>
          <w:rFonts w:cs="Arial" w:hint="cs"/>
          <w:sz w:val="32"/>
          <w:szCs w:val="32"/>
          <w:rtl/>
        </w:rPr>
        <w:t>المأساة</w:t>
      </w:r>
      <w:r w:rsidRPr="00541A09">
        <w:rPr>
          <w:rFonts w:cs="Arial"/>
          <w:sz w:val="32"/>
          <w:szCs w:val="32"/>
          <w:rtl/>
        </w:rPr>
        <w:t xml:space="preserve"> الإنسانية الحالية التي تجري أمام أعيننا</w:t>
      </w:r>
    </w:p>
    <w:p w14:paraId="7E51C27E" w14:textId="77777777" w:rsidR="00AF71AA" w:rsidRPr="00541A09" w:rsidRDefault="00522B31" w:rsidP="00541A09">
      <w:pPr>
        <w:jc w:val="right"/>
        <w:rPr>
          <w:sz w:val="32"/>
          <w:szCs w:val="32"/>
        </w:rPr>
      </w:pPr>
      <w:r w:rsidRPr="00541A09">
        <w:rPr>
          <w:rFonts w:cs="Arial"/>
          <w:sz w:val="32"/>
          <w:szCs w:val="32"/>
          <w:rtl/>
        </w:rPr>
        <w:t xml:space="preserve">ـ نطالب سلطات البلدين المغرب والجزائر لحماية </w:t>
      </w:r>
      <w:proofErr w:type="spellStart"/>
      <w:r w:rsidRPr="00541A09">
        <w:rPr>
          <w:rFonts w:cs="Arial"/>
          <w:sz w:val="32"/>
          <w:szCs w:val="32"/>
          <w:rtl/>
        </w:rPr>
        <w:t>هاؤلاء</w:t>
      </w:r>
      <w:proofErr w:type="spellEnd"/>
      <w:r w:rsidRPr="00541A09">
        <w:rPr>
          <w:rFonts w:cs="Arial"/>
          <w:sz w:val="32"/>
          <w:szCs w:val="32"/>
          <w:rtl/>
        </w:rPr>
        <w:t xml:space="preserve"> اللاجئين وضمان كرامتهم والجواب العاجل لحاجياتهم </w:t>
      </w:r>
      <w:r w:rsidR="00896EA8" w:rsidRPr="00541A09">
        <w:rPr>
          <w:rFonts w:cs="Arial" w:hint="cs"/>
          <w:sz w:val="32"/>
          <w:szCs w:val="32"/>
          <w:rtl/>
        </w:rPr>
        <w:t>الغذائية</w:t>
      </w:r>
      <w:r w:rsidRPr="00541A09">
        <w:rPr>
          <w:rFonts w:cs="Arial"/>
          <w:sz w:val="32"/>
          <w:szCs w:val="32"/>
          <w:rtl/>
        </w:rPr>
        <w:t xml:space="preserve"> والصحية</w:t>
      </w:r>
    </w:p>
    <w:p w14:paraId="219F6558" w14:textId="77777777" w:rsidR="003B131E" w:rsidRPr="00541A09" w:rsidRDefault="00AF71AA" w:rsidP="00541A09">
      <w:pPr>
        <w:jc w:val="right"/>
        <w:rPr>
          <w:rFonts w:cs="Arial"/>
          <w:sz w:val="32"/>
          <w:szCs w:val="32"/>
        </w:rPr>
      </w:pPr>
      <w:r w:rsidRPr="00541A09">
        <w:rPr>
          <w:rFonts w:cs="Arial"/>
          <w:sz w:val="32"/>
          <w:szCs w:val="32"/>
          <w:rtl/>
        </w:rPr>
        <w:t xml:space="preserve">ـ نناشد المنظمات الدولية من أجل العمل على إيجاد حل سريع في انتظار تفعيل </w:t>
      </w:r>
      <w:proofErr w:type="spellStart"/>
      <w:r w:rsidRPr="00541A09">
        <w:rPr>
          <w:rFonts w:cs="Arial"/>
          <w:sz w:val="32"/>
          <w:szCs w:val="32"/>
          <w:rtl/>
        </w:rPr>
        <w:t>الإتفاقيات</w:t>
      </w:r>
      <w:proofErr w:type="spellEnd"/>
      <w:r w:rsidRPr="00541A09">
        <w:rPr>
          <w:rFonts w:cs="Arial"/>
          <w:sz w:val="32"/>
          <w:szCs w:val="32"/>
          <w:rtl/>
        </w:rPr>
        <w:t xml:space="preserve"> الدولية لحماية اللاجئين</w:t>
      </w:r>
    </w:p>
    <w:p w14:paraId="7AFFA753" w14:textId="77777777" w:rsidR="00541A09" w:rsidRDefault="00541A09" w:rsidP="00541A09">
      <w:pPr>
        <w:tabs>
          <w:tab w:val="left" w:pos="2025"/>
        </w:tabs>
        <w:rPr>
          <w:rFonts w:cs="Arial"/>
          <w:b/>
          <w:bCs/>
          <w:sz w:val="32"/>
          <w:szCs w:val="32"/>
        </w:rPr>
      </w:pPr>
      <w:r w:rsidRPr="00541A09">
        <w:rPr>
          <w:rFonts w:cs="Arial"/>
          <w:sz w:val="32"/>
          <w:szCs w:val="32"/>
        </w:rPr>
        <w:tab/>
      </w:r>
      <w:r w:rsidRPr="00541A09">
        <w:rPr>
          <w:rFonts w:cs="Arial"/>
          <w:b/>
          <w:bCs/>
          <w:sz w:val="32"/>
          <w:szCs w:val="32"/>
          <w:rtl/>
        </w:rPr>
        <w:t xml:space="preserve">باريس في يوم </w:t>
      </w:r>
      <w:bookmarkStart w:id="0" w:name="_GoBack"/>
      <w:r w:rsidRPr="00541A09">
        <w:rPr>
          <w:rFonts w:cs="Arial"/>
          <w:b/>
          <w:bCs/>
          <w:sz w:val="32"/>
          <w:szCs w:val="32"/>
          <w:rtl/>
        </w:rPr>
        <w:t xml:space="preserve">3 </w:t>
      </w:r>
      <w:bookmarkEnd w:id="0"/>
      <w:r w:rsidRPr="00541A09">
        <w:rPr>
          <w:rFonts w:cs="Arial"/>
          <w:b/>
          <w:bCs/>
          <w:sz w:val="32"/>
          <w:szCs w:val="32"/>
          <w:rtl/>
        </w:rPr>
        <w:t>ماي 2017</w:t>
      </w:r>
    </w:p>
    <w:p w14:paraId="3CC30A7F" w14:textId="77777777" w:rsidR="00541A09" w:rsidRPr="00541A09" w:rsidRDefault="00541A09" w:rsidP="00541A09">
      <w:pPr>
        <w:tabs>
          <w:tab w:val="left" w:pos="2025"/>
        </w:tabs>
        <w:rPr>
          <w:rFonts w:cs="Arial"/>
          <w:b/>
          <w:bCs/>
          <w:sz w:val="32"/>
          <w:szCs w:val="32"/>
        </w:rPr>
      </w:pPr>
    </w:p>
    <w:p w14:paraId="217680FB" w14:textId="77777777" w:rsidR="00F950B3" w:rsidRDefault="00CC3A5C" w:rsidP="00CC3A5C">
      <w:pPr>
        <w:tabs>
          <w:tab w:val="right" w:pos="11056"/>
        </w:tabs>
        <w:rPr>
          <w:rFonts w:cs="Arial"/>
          <w:b/>
          <w:bCs/>
          <w:sz w:val="28"/>
          <w:szCs w:val="28"/>
          <w:u w:val="single"/>
        </w:rPr>
      </w:pPr>
      <w:r>
        <w:rPr>
          <w:rFonts w:cs="Arial"/>
          <w:sz w:val="28"/>
          <w:szCs w:val="28"/>
          <w:rtl/>
        </w:rPr>
        <w:tab/>
      </w:r>
      <w:r w:rsidRPr="00CC3A5C">
        <w:rPr>
          <w:rFonts w:cs="Arial"/>
          <w:sz w:val="28"/>
          <w:szCs w:val="28"/>
          <w:rtl/>
        </w:rPr>
        <w:t>ا</w:t>
      </w:r>
      <w:r w:rsidRPr="00CC3A5C">
        <w:rPr>
          <w:rFonts w:cs="Arial"/>
          <w:b/>
          <w:bCs/>
          <w:sz w:val="28"/>
          <w:szCs w:val="28"/>
          <w:u w:val="single"/>
          <w:rtl/>
        </w:rPr>
        <w:t>للائحة الأولى للمنظمات الموقعة</w:t>
      </w:r>
    </w:p>
    <w:p w14:paraId="5A3EE4AA"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Immigration Développement Démocratie (</w:t>
      </w:r>
      <w:r w:rsidRPr="00BC66E8">
        <w:rPr>
          <w:rFonts w:ascii="Verdana" w:eastAsia="Times New Roman" w:hAnsi="Verdana" w:cs="Times New Roman"/>
          <w:b/>
          <w:bCs/>
          <w:color w:val="000000"/>
          <w:sz w:val="20"/>
          <w:szCs w:val="20"/>
          <w:lang w:eastAsia="fr-FR"/>
        </w:rPr>
        <w:t>IDD</w:t>
      </w:r>
      <w:r w:rsidRPr="00BC66E8">
        <w:rPr>
          <w:rFonts w:ascii="Verdana" w:eastAsia="Times New Roman" w:hAnsi="Verdana" w:cs="Times New Roman"/>
          <w:color w:val="000000"/>
          <w:sz w:val="20"/>
          <w:szCs w:val="20"/>
          <w:lang w:eastAsia="fr-FR"/>
        </w:rPr>
        <w:t>),</w:t>
      </w:r>
    </w:p>
    <w:p w14:paraId="39D73289"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des Marocains en France (</w:t>
      </w:r>
      <w:r w:rsidRPr="00BC66E8">
        <w:rPr>
          <w:rFonts w:ascii="Verdana" w:eastAsia="Times New Roman" w:hAnsi="Verdana" w:cs="Times New Roman"/>
          <w:b/>
          <w:bCs/>
          <w:color w:val="000000"/>
          <w:sz w:val="20"/>
          <w:szCs w:val="20"/>
          <w:lang w:eastAsia="fr-FR"/>
        </w:rPr>
        <w:t>AMF</w:t>
      </w:r>
      <w:r w:rsidRPr="00BC66E8">
        <w:rPr>
          <w:rFonts w:ascii="Verdana" w:eastAsia="Times New Roman" w:hAnsi="Verdana" w:cs="Times New Roman"/>
          <w:color w:val="000000"/>
          <w:sz w:val="20"/>
          <w:szCs w:val="20"/>
          <w:lang w:eastAsia="fr-FR"/>
        </w:rPr>
        <w:t>),</w:t>
      </w:r>
    </w:p>
    <w:p w14:paraId="0FBA9760"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de défense des droits de l’homme au Maroc (</w:t>
      </w:r>
      <w:r w:rsidRPr="00BC66E8">
        <w:rPr>
          <w:rFonts w:ascii="Verdana" w:eastAsia="Times New Roman" w:hAnsi="Verdana" w:cs="Times New Roman"/>
          <w:b/>
          <w:bCs/>
          <w:color w:val="000000"/>
          <w:sz w:val="20"/>
          <w:szCs w:val="20"/>
          <w:lang w:eastAsia="fr-FR"/>
        </w:rPr>
        <w:t>ASDHOM</w:t>
      </w:r>
      <w:r w:rsidRPr="00BC66E8">
        <w:rPr>
          <w:rFonts w:ascii="Verdana" w:eastAsia="Times New Roman" w:hAnsi="Verdana" w:cs="Times New Roman"/>
          <w:color w:val="000000"/>
          <w:sz w:val="20"/>
          <w:szCs w:val="20"/>
          <w:lang w:eastAsia="fr-FR"/>
        </w:rPr>
        <w:t>), </w:t>
      </w:r>
    </w:p>
    <w:p w14:paraId="044DFD0B"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Collectif algérien en France </w:t>
      </w:r>
      <w:r w:rsidRPr="00BC66E8">
        <w:rPr>
          <w:rFonts w:ascii="Verdana" w:eastAsia="Times New Roman" w:hAnsi="Verdana" w:cs="Times New Roman"/>
          <w:b/>
          <w:bCs/>
          <w:color w:val="000000"/>
          <w:sz w:val="20"/>
          <w:szCs w:val="20"/>
          <w:lang w:eastAsia="fr-FR"/>
        </w:rPr>
        <w:t>ACDA</w:t>
      </w:r>
      <w:r w:rsidRPr="00BC66E8">
        <w:rPr>
          <w:rFonts w:ascii="Verdana" w:eastAsia="Times New Roman" w:hAnsi="Verdana" w:cs="Times New Roman"/>
          <w:color w:val="000000"/>
          <w:sz w:val="20"/>
          <w:szCs w:val="20"/>
          <w:lang w:eastAsia="fr-FR"/>
        </w:rPr>
        <w:t> (Agir pour le changement et la démocratie en Algérie),</w:t>
      </w:r>
    </w:p>
    <w:p w14:paraId="3EF14731"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Fédération des Tunisiens pour une citoyenneté des deux rives (</w:t>
      </w:r>
      <w:r w:rsidRPr="00BC66E8">
        <w:rPr>
          <w:rFonts w:ascii="Verdana" w:eastAsia="Times New Roman" w:hAnsi="Verdana" w:cs="Times New Roman"/>
          <w:b/>
          <w:bCs/>
          <w:color w:val="000000"/>
          <w:sz w:val="20"/>
          <w:szCs w:val="20"/>
          <w:lang w:eastAsia="fr-FR"/>
        </w:rPr>
        <w:t>FTCR</w:t>
      </w:r>
      <w:r w:rsidRPr="00BC66E8">
        <w:rPr>
          <w:rFonts w:ascii="Verdana" w:eastAsia="Times New Roman" w:hAnsi="Verdana" w:cs="Times New Roman"/>
          <w:color w:val="000000"/>
          <w:sz w:val="20"/>
          <w:szCs w:val="20"/>
          <w:lang w:eastAsia="fr-FR"/>
        </w:rPr>
        <w:t>),</w:t>
      </w:r>
    </w:p>
    <w:p w14:paraId="4945057B"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Comité pour le respect des libertés et des droits de l’homme en Tunisie (</w:t>
      </w:r>
      <w:r w:rsidRPr="00BC66E8">
        <w:rPr>
          <w:rFonts w:ascii="Verdana" w:eastAsia="Times New Roman" w:hAnsi="Verdana" w:cs="Times New Roman"/>
          <w:b/>
          <w:bCs/>
          <w:color w:val="000000"/>
          <w:sz w:val="20"/>
          <w:szCs w:val="20"/>
          <w:lang w:eastAsia="fr-FR"/>
        </w:rPr>
        <w:t>CRLDHT</w:t>
      </w:r>
      <w:r w:rsidRPr="00BC66E8">
        <w:rPr>
          <w:rFonts w:ascii="Verdana" w:eastAsia="Times New Roman" w:hAnsi="Verdana" w:cs="Times New Roman"/>
          <w:color w:val="000000"/>
          <w:sz w:val="20"/>
          <w:szCs w:val="20"/>
          <w:lang w:eastAsia="fr-FR"/>
        </w:rPr>
        <w:t>), </w:t>
      </w:r>
    </w:p>
    <w:p w14:paraId="77F021FD"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Fédération des amis de Figuig (</w:t>
      </w:r>
      <w:r w:rsidRPr="00BC66E8">
        <w:rPr>
          <w:rFonts w:ascii="Verdana" w:eastAsia="Times New Roman" w:hAnsi="Verdana" w:cs="Times New Roman"/>
          <w:b/>
          <w:bCs/>
          <w:color w:val="000000"/>
          <w:sz w:val="20"/>
          <w:szCs w:val="20"/>
          <w:lang w:eastAsia="fr-FR"/>
        </w:rPr>
        <w:t>FAF</w:t>
      </w:r>
      <w:r w:rsidRPr="00BC66E8">
        <w:rPr>
          <w:rFonts w:ascii="Verdana" w:eastAsia="Times New Roman" w:hAnsi="Verdana" w:cs="Times New Roman"/>
          <w:color w:val="000000"/>
          <w:sz w:val="20"/>
          <w:szCs w:val="20"/>
          <w:lang w:eastAsia="fr-FR"/>
        </w:rPr>
        <w:t>), </w:t>
      </w:r>
    </w:p>
    <w:p w14:paraId="5254CCBD"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des travailleurs maghrébins de France (</w:t>
      </w:r>
      <w:r w:rsidRPr="00BC66E8">
        <w:rPr>
          <w:rFonts w:ascii="Verdana" w:eastAsia="Times New Roman" w:hAnsi="Verdana" w:cs="Times New Roman"/>
          <w:b/>
          <w:bCs/>
          <w:color w:val="000000"/>
          <w:sz w:val="20"/>
          <w:szCs w:val="20"/>
          <w:lang w:eastAsia="fr-FR"/>
        </w:rPr>
        <w:t>ATMF</w:t>
      </w:r>
      <w:r w:rsidRPr="00BC66E8">
        <w:rPr>
          <w:rFonts w:ascii="Verdana" w:eastAsia="Times New Roman" w:hAnsi="Verdana" w:cs="Times New Roman"/>
          <w:color w:val="000000"/>
          <w:sz w:val="20"/>
          <w:szCs w:val="20"/>
          <w:lang w:eastAsia="fr-FR"/>
        </w:rPr>
        <w:t>),</w:t>
      </w:r>
    </w:p>
    <w:p w14:paraId="1A3F42CF"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Comité de vigilance pour la démocratie en Tunisie (Belgique),  </w:t>
      </w:r>
    </w:p>
    <w:p w14:paraId="07F2B201"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 xml:space="preserve">Centre </w:t>
      </w:r>
      <w:proofErr w:type="spellStart"/>
      <w:r w:rsidRPr="00BC66E8">
        <w:rPr>
          <w:rFonts w:ascii="Verdana" w:eastAsia="Times New Roman" w:hAnsi="Verdana" w:cs="Times New Roman"/>
          <w:color w:val="000000"/>
          <w:sz w:val="20"/>
          <w:szCs w:val="20"/>
          <w:lang w:eastAsia="fr-FR"/>
        </w:rPr>
        <w:t>Euromed</w:t>
      </w:r>
      <w:proofErr w:type="spellEnd"/>
      <w:r w:rsidRPr="00BC66E8">
        <w:rPr>
          <w:rFonts w:ascii="Verdana" w:eastAsia="Times New Roman" w:hAnsi="Verdana" w:cs="Times New Roman"/>
          <w:color w:val="000000"/>
          <w:sz w:val="20"/>
          <w:szCs w:val="20"/>
          <w:lang w:eastAsia="fr-FR"/>
        </w:rPr>
        <w:t xml:space="preserve"> migration et développement </w:t>
      </w:r>
      <w:r w:rsidRPr="00BC66E8">
        <w:rPr>
          <w:rFonts w:ascii="Verdana" w:eastAsia="Times New Roman" w:hAnsi="Verdana" w:cs="Times New Roman"/>
          <w:b/>
          <w:bCs/>
          <w:color w:val="000000"/>
          <w:sz w:val="20"/>
          <w:szCs w:val="20"/>
          <w:lang w:eastAsia="fr-FR"/>
        </w:rPr>
        <w:t>EMCEMO</w:t>
      </w:r>
      <w:r w:rsidRPr="00BC66E8">
        <w:rPr>
          <w:rFonts w:ascii="Verdana" w:eastAsia="Times New Roman" w:hAnsi="Verdana" w:cs="Times New Roman"/>
          <w:color w:val="000000"/>
          <w:sz w:val="20"/>
          <w:szCs w:val="20"/>
          <w:lang w:eastAsia="fr-FR"/>
        </w:rPr>
        <w:t> (Pays-Bas), </w:t>
      </w:r>
    </w:p>
    <w:p w14:paraId="04A389B0"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w:t>
      </w:r>
      <w:proofErr w:type="spellStart"/>
      <w:r w:rsidRPr="00BC66E8">
        <w:rPr>
          <w:rFonts w:ascii="Verdana" w:eastAsia="Times New Roman" w:hAnsi="Verdana" w:cs="Times New Roman"/>
          <w:color w:val="000000"/>
          <w:sz w:val="20"/>
          <w:szCs w:val="20"/>
          <w:lang w:eastAsia="fr-FR"/>
        </w:rPr>
        <w:t>Na'oura</w:t>
      </w:r>
      <w:proofErr w:type="spellEnd"/>
      <w:r w:rsidRPr="00BC66E8">
        <w:rPr>
          <w:rFonts w:ascii="Verdana" w:eastAsia="Times New Roman" w:hAnsi="Verdana" w:cs="Times New Roman"/>
          <w:color w:val="000000"/>
          <w:sz w:val="20"/>
          <w:szCs w:val="20"/>
          <w:lang w:eastAsia="fr-FR"/>
        </w:rPr>
        <w:t xml:space="preserve"> (Belgique), </w:t>
      </w:r>
    </w:p>
    <w:p w14:paraId="10E5D6B1"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Plateforme euro-marocaine </w:t>
      </w:r>
      <w:r w:rsidRPr="00BC66E8">
        <w:rPr>
          <w:rFonts w:ascii="Verdana" w:eastAsia="Times New Roman" w:hAnsi="Verdana" w:cs="Times New Roman"/>
          <w:b/>
          <w:bCs/>
          <w:color w:val="000000"/>
          <w:sz w:val="20"/>
          <w:szCs w:val="20"/>
          <w:lang w:eastAsia="fr-FR"/>
        </w:rPr>
        <w:t>MDCD</w:t>
      </w:r>
      <w:r w:rsidRPr="00BC66E8">
        <w:rPr>
          <w:rFonts w:ascii="Verdana" w:eastAsia="Times New Roman" w:hAnsi="Verdana" w:cs="Times New Roman"/>
          <w:color w:val="000000"/>
          <w:sz w:val="20"/>
          <w:szCs w:val="20"/>
          <w:lang w:eastAsia="fr-FR"/>
        </w:rPr>
        <w:t>, </w:t>
      </w:r>
    </w:p>
    <w:p w14:paraId="5C6A0F27"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des Tunisiens en France (</w:t>
      </w:r>
      <w:r w:rsidRPr="00BC66E8">
        <w:rPr>
          <w:rFonts w:ascii="Verdana" w:eastAsia="Times New Roman" w:hAnsi="Verdana" w:cs="Times New Roman"/>
          <w:b/>
          <w:bCs/>
          <w:color w:val="000000"/>
          <w:sz w:val="20"/>
          <w:szCs w:val="20"/>
          <w:lang w:eastAsia="fr-FR"/>
        </w:rPr>
        <w:t>ATF</w:t>
      </w:r>
      <w:r w:rsidRPr="00BC66E8">
        <w:rPr>
          <w:rFonts w:ascii="Verdana" w:eastAsia="Times New Roman" w:hAnsi="Verdana" w:cs="Times New Roman"/>
          <w:color w:val="000000"/>
          <w:sz w:val="20"/>
          <w:szCs w:val="20"/>
          <w:lang w:eastAsia="fr-FR"/>
        </w:rPr>
        <w:t>), </w:t>
      </w:r>
    </w:p>
    <w:p w14:paraId="6BD4369D"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Forum marocain Vérité et justice-France (</w:t>
      </w:r>
      <w:r w:rsidRPr="00BC66E8">
        <w:rPr>
          <w:rFonts w:ascii="Verdana" w:eastAsia="Times New Roman" w:hAnsi="Verdana" w:cs="Times New Roman"/>
          <w:b/>
          <w:bCs/>
          <w:color w:val="000000"/>
          <w:sz w:val="20"/>
          <w:szCs w:val="20"/>
          <w:lang w:eastAsia="fr-FR"/>
        </w:rPr>
        <w:t>FMVJ-F</w:t>
      </w:r>
      <w:r w:rsidRPr="00BC66E8">
        <w:rPr>
          <w:rFonts w:ascii="Verdana" w:eastAsia="Times New Roman" w:hAnsi="Verdana" w:cs="Times New Roman"/>
          <w:color w:val="000000"/>
          <w:sz w:val="20"/>
          <w:szCs w:val="20"/>
          <w:lang w:eastAsia="fr-FR"/>
        </w:rPr>
        <w:t>), </w:t>
      </w:r>
    </w:p>
    <w:p w14:paraId="47401102"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Forum citoyen solidaire des Marocains en Europe (</w:t>
      </w:r>
      <w:r w:rsidRPr="00BC66E8">
        <w:rPr>
          <w:rFonts w:ascii="Verdana" w:eastAsia="Times New Roman" w:hAnsi="Verdana" w:cs="Times New Roman"/>
          <w:b/>
          <w:bCs/>
          <w:color w:val="000000"/>
          <w:sz w:val="20"/>
          <w:szCs w:val="20"/>
          <w:lang w:eastAsia="fr-FR"/>
        </w:rPr>
        <w:t>FCSME</w:t>
      </w:r>
      <w:r w:rsidRPr="00BC66E8">
        <w:rPr>
          <w:rFonts w:ascii="Verdana" w:eastAsia="Times New Roman" w:hAnsi="Verdana" w:cs="Times New Roman"/>
          <w:color w:val="000000"/>
          <w:sz w:val="20"/>
          <w:szCs w:val="20"/>
          <w:lang w:eastAsia="fr-FR"/>
        </w:rPr>
        <w:t>), </w:t>
      </w:r>
    </w:p>
    <w:p w14:paraId="7FD949D2"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 xml:space="preserve">Réseau </w:t>
      </w:r>
      <w:proofErr w:type="spellStart"/>
      <w:r w:rsidRPr="00BC66E8">
        <w:rPr>
          <w:rFonts w:ascii="Verdana" w:eastAsia="Times New Roman" w:hAnsi="Verdana" w:cs="Times New Roman"/>
          <w:color w:val="000000"/>
          <w:sz w:val="20"/>
          <w:szCs w:val="20"/>
          <w:lang w:eastAsia="fr-FR"/>
        </w:rPr>
        <w:t>Euromed</w:t>
      </w:r>
      <w:proofErr w:type="spellEnd"/>
      <w:r w:rsidRPr="00BC66E8">
        <w:rPr>
          <w:rFonts w:ascii="Verdana" w:eastAsia="Times New Roman" w:hAnsi="Verdana" w:cs="Times New Roman"/>
          <w:color w:val="000000"/>
          <w:sz w:val="20"/>
          <w:szCs w:val="20"/>
          <w:lang w:eastAsia="fr-FR"/>
        </w:rPr>
        <w:t xml:space="preserve"> France (</w:t>
      </w:r>
      <w:r w:rsidRPr="00BC66E8">
        <w:rPr>
          <w:rFonts w:ascii="Verdana" w:eastAsia="Times New Roman" w:hAnsi="Verdana" w:cs="Times New Roman"/>
          <w:b/>
          <w:bCs/>
          <w:color w:val="000000"/>
          <w:sz w:val="20"/>
          <w:szCs w:val="20"/>
          <w:lang w:eastAsia="fr-FR"/>
        </w:rPr>
        <w:t>REF</w:t>
      </w:r>
      <w:r w:rsidRPr="00BC66E8">
        <w:rPr>
          <w:rFonts w:ascii="Verdana" w:eastAsia="Times New Roman" w:hAnsi="Verdana" w:cs="Times New Roman"/>
          <w:color w:val="000000"/>
          <w:sz w:val="20"/>
          <w:szCs w:val="20"/>
          <w:lang w:eastAsia="fr-FR"/>
        </w:rPr>
        <w:t>),</w:t>
      </w:r>
    </w:p>
    <w:p w14:paraId="4DF20429"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Association Femmes plurielles,</w:t>
      </w:r>
    </w:p>
    <w:p w14:paraId="589670EF"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lastRenderedPageBreak/>
        <w:t>Collectif de femmes algériennes en France </w:t>
      </w:r>
      <w:r w:rsidRPr="00BC66E8">
        <w:rPr>
          <w:rFonts w:ascii="Verdana" w:eastAsia="Times New Roman" w:hAnsi="Verdana" w:cs="Times New Roman"/>
          <w:b/>
          <w:bCs/>
          <w:color w:val="000000"/>
          <w:sz w:val="20"/>
          <w:szCs w:val="20"/>
          <w:lang w:eastAsia="fr-FR"/>
        </w:rPr>
        <w:t>APEL-Egalité</w:t>
      </w:r>
      <w:r w:rsidRPr="00BC66E8">
        <w:rPr>
          <w:rFonts w:ascii="Verdana" w:eastAsia="Times New Roman" w:hAnsi="Verdana" w:cs="Times New Roman"/>
          <w:color w:val="000000"/>
          <w:sz w:val="20"/>
          <w:szCs w:val="20"/>
          <w:lang w:eastAsia="fr-FR"/>
        </w:rPr>
        <w:t>, </w:t>
      </w:r>
    </w:p>
    <w:p w14:paraId="1E776B13"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Coordination des sans-papiers (</w:t>
      </w:r>
      <w:r w:rsidRPr="00BC66E8">
        <w:rPr>
          <w:rFonts w:ascii="Verdana" w:eastAsia="Times New Roman" w:hAnsi="Verdana" w:cs="Times New Roman"/>
          <w:b/>
          <w:bCs/>
          <w:color w:val="000000"/>
          <w:sz w:val="20"/>
          <w:szCs w:val="20"/>
          <w:lang w:eastAsia="fr-FR"/>
        </w:rPr>
        <w:t>CSP 75</w:t>
      </w:r>
      <w:r w:rsidRPr="00BC66E8">
        <w:rPr>
          <w:rFonts w:ascii="Verdana" w:eastAsia="Times New Roman" w:hAnsi="Verdana" w:cs="Times New Roman"/>
          <w:color w:val="000000"/>
          <w:sz w:val="20"/>
          <w:szCs w:val="20"/>
          <w:lang w:eastAsia="fr-FR"/>
        </w:rPr>
        <w:t>),</w:t>
      </w:r>
    </w:p>
    <w:p w14:paraId="6653811B"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Coordination internationale des sans-papiers (</w:t>
      </w:r>
      <w:r w:rsidRPr="00BC66E8">
        <w:rPr>
          <w:rFonts w:ascii="Verdana" w:eastAsia="Times New Roman" w:hAnsi="Verdana" w:cs="Times New Roman"/>
          <w:b/>
          <w:bCs/>
          <w:color w:val="000000"/>
          <w:sz w:val="20"/>
          <w:szCs w:val="20"/>
          <w:lang w:eastAsia="fr-FR"/>
        </w:rPr>
        <w:t>CISPM</w:t>
      </w:r>
      <w:r w:rsidRPr="00BC66E8">
        <w:rPr>
          <w:rFonts w:ascii="Verdana" w:eastAsia="Times New Roman" w:hAnsi="Verdana" w:cs="Times New Roman"/>
          <w:color w:val="000000"/>
          <w:sz w:val="20"/>
          <w:szCs w:val="20"/>
          <w:lang w:eastAsia="fr-FR"/>
        </w:rPr>
        <w:t>),</w:t>
      </w:r>
    </w:p>
    <w:p w14:paraId="2C8CD468"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Union des étudiants algériens en France (</w:t>
      </w:r>
      <w:r w:rsidRPr="00BC66E8">
        <w:rPr>
          <w:rFonts w:ascii="Verdana" w:eastAsia="Times New Roman" w:hAnsi="Verdana" w:cs="Times New Roman"/>
          <w:b/>
          <w:bCs/>
          <w:color w:val="000000"/>
          <w:sz w:val="20"/>
          <w:szCs w:val="20"/>
          <w:lang w:eastAsia="fr-FR"/>
        </w:rPr>
        <w:t>UEAF</w:t>
      </w:r>
      <w:r w:rsidRPr="00BC66E8">
        <w:rPr>
          <w:rFonts w:ascii="Verdana" w:eastAsia="Times New Roman" w:hAnsi="Verdana" w:cs="Times New Roman"/>
          <w:color w:val="000000"/>
          <w:sz w:val="20"/>
          <w:szCs w:val="20"/>
          <w:lang w:eastAsia="fr-FR"/>
        </w:rPr>
        <w:t>),</w:t>
      </w:r>
    </w:p>
    <w:p w14:paraId="31BD6D54"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r w:rsidRPr="00BC66E8">
        <w:rPr>
          <w:rFonts w:ascii="Verdana" w:eastAsia="Times New Roman" w:hAnsi="Verdana" w:cs="Times New Roman"/>
          <w:color w:val="000000"/>
          <w:sz w:val="20"/>
          <w:szCs w:val="20"/>
          <w:lang w:eastAsia="fr-FR"/>
        </w:rPr>
        <w:t>Forum Citoyenneté Palestine,</w:t>
      </w:r>
    </w:p>
    <w:p w14:paraId="4B17F74C" w14:textId="77777777" w:rsidR="00BC66E8" w:rsidRPr="00BC66E8" w:rsidRDefault="00BC66E8" w:rsidP="00BC66E8">
      <w:pPr>
        <w:spacing w:after="0" w:line="240" w:lineRule="auto"/>
        <w:jc w:val="right"/>
        <w:rPr>
          <w:rFonts w:ascii="Verdana" w:eastAsia="Times New Roman" w:hAnsi="Verdana" w:cs="Times New Roman"/>
          <w:color w:val="000000"/>
          <w:sz w:val="18"/>
          <w:szCs w:val="18"/>
          <w:lang w:eastAsia="fr-FR"/>
        </w:rPr>
      </w:pPr>
      <w:proofErr w:type="spellStart"/>
      <w:r w:rsidRPr="00BC66E8">
        <w:rPr>
          <w:rFonts w:ascii="Verdana" w:eastAsia="Times New Roman" w:hAnsi="Verdana" w:cs="Times New Roman"/>
          <w:color w:val="000000"/>
          <w:sz w:val="20"/>
          <w:szCs w:val="20"/>
          <w:lang w:eastAsia="fr-FR"/>
        </w:rPr>
        <w:t>Souria</w:t>
      </w:r>
      <w:proofErr w:type="spellEnd"/>
      <w:r w:rsidRPr="00BC66E8">
        <w:rPr>
          <w:rFonts w:ascii="Verdana" w:eastAsia="Times New Roman" w:hAnsi="Verdana" w:cs="Times New Roman"/>
          <w:color w:val="000000"/>
          <w:sz w:val="20"/>
          <w:szCs w:val="20"/>
          <w:lang w:eastAsia="fr-FR"/>
        </w:rPr>
        <w:t xml:space="preserve"> </w:t>
      </w:r>
      <w:proofErr w:type="spellStart"/>
      <w:r w:rsidRPr="00BC66E8">
        <w:rPr>
          <w:rFonts w:ascii="Verdana" w:eastAsia="Times New Roman" w:hAnsi="Verdana" w:cs="Times New Roman"/>
          <w:color w:val="000000"/>
          <w:sz w:val="20"/>
          <w:szCs w:val="20"/>
          <w:lang w:eastAsia="fr-FR"/>
        </w:rPr>
        <w:t>Houria</w:t>
      </w:r>
      <w:proofErr w:type="spellEnd"/>
      <w:r w:rsidRPr="00BC66E8">
        <w:rPr>
          <w:rFonts w:ascii="Verdana" w:eastAsia="Times New Roman" w:hAnsi="Verdana" w:cs="Times New Roman"/>
          <w:color w:val="000000"/>
          <w:sz w:val="20"/>
          <w:szCs w:val="20"/>
          <w:lang w:eastAsia="fr-FR"/>
        </w:rPr>
        <w:t>.</w:t>
      </w:r>
    </w:p>
    <w:p w14:paraId="7176F8E5" w14:textId="77777777" w:rsidR="00BC66E8" w:rsidRPr="00BC66E8" w:rsidRDefault="00BC66E8" w:rsidP="00BC66E8">
      <w:pPr>
        <w:spacing w:after="0" w:line="240" w:lineRule="auto"/>
        <w:rPr>
          <w:rFonts w:ascii="Times New Roman" w:eastAsia="Times New Roman" w:hAnsi="Times New Roman" w:cs="Times New Roman"/>
          <w:sz w:val="24"/>
          <w:szCs w:val="24"/>
          <w:lang w:eastAsia="fr-FR"/>
        </w:rPr>
      </w:pPr>
    </w:p>
    <w:p w14:paraId="7C3764AB" w14:textId="77777777" w:rsidR="00BC66E8" w:rsidRPr="00B46C2D" w:rsidRDefault="00CC3A5C" w:rsidP="00BC66E8">
      <w:pPr>
        <w:jc w:val="right"/>
        <w:rPr>
          <w:sz w:val="28"/>
          <w:szCs w:val="28"/>
        </w:rPr>
      </w:pPr>
      <w:r w:rsidRPr="00541A09">
        <w:rPr>
          <w:rFonts w:cs="Arial"/>
          <w:sz w:val="28"/>
          <w:szCs w:val="28"/>
          <w:rtl/>
        </w:rPr>
        <w:t xml:space="preserve"> </w:t>
      </w:r>
    </w:p>
    <w:p w14:paraId="741E0182" w14:textId="77777777" w:rsidR="003B131E" w:rsidRPr="00B46C2D" w:rsidRDefault="003B131E" w:rsidP="00B46C2D">
      <w:pPr>
        <w:jc w:val="right"/>
        <w:rPr>
          <w:sz w:val="28"/>
          <w:szCs w:val="28"/>
        </w:rPr>
      </w:pPr>
    </w:p>
    <w:sectPr w:rsidR="003B131E" w:rsidRPr="00B46C2D" w:rsidSect="008226B0">
      <w:headerReference w:type="default" r:id="rId6"/>
      <w:pgSz w:w="11906" w:h="16838"/>
      <w:pgMar w:top="1417" w:right="566" w:bottom="1417"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8544" w14:textId="77777777" w:rsidR="000C32B0" w:rsidRDefault="000C32B0" w:rsidP="00541A09">
      <w:pPr>
        <w:spacing w:after="0" w:line="240" w:lineRule="auto"/>
      </w:pPr>
      <w:r>
        <w:separator/>
      </w:r>
    </w:p>
  </w:endnote>
  <w:endnote w:type="continuationSeparator" w:id="0">
    <w:p w14:paraId="59679B4D" w14:textId="77777777" w:rsidR="000C32B0" w:rsidRDefault="000C32B0" w:rsidP="0054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514E" w14:textId="77777777" w:rsidR="000C32B0" w:rsidRDefault="000C32B0" w:rsidP="00541A09">
      <w:pPr>
        <w:spacing w:after="0" w:line="240" w:lineRule="auto"/>
      </w:pPr>
      <w:r>
        <w:separator/>
      </w:r>
    </w:p>
  </w:footnote>
  <w:footnote w:type="continuationSeparator" w:id="0">
    <w:p w14:paraId="4A1CC23A" w14:textId="77777777" w:rsidR="000C32B0" w:rsidRDefault="000C32B0" w:rsidP="00541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695D996D" w14:textId="77777777" w:rsidR="00541A09" w:rsidRDefault="00541A09">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BC66E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C66E8">
          <w:rPr>
            <w:b/>
            <w:bCs/>
            <w:noProof/>
          </w:rPr>
          <w:t>2</w:t>
        </w:r>
        <w:r>
          <w:rPr>
            <w:b/>
            <w:bCs/>
            <w:sz w:val="24"/>
            <w:szCs w:val="24"/>
          </w:rPr>
          <w:fldChar w:fldCharType="end"/>
        </w:r>
      </w:p>
    </w:sdtContent>
  </w:sdt>
  <w:p w14:paraId="46D3C8A2" w14:textId="77777777" w:rsidR="00541A09" w:rsidRDefault="00541A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73"/>
    <w:rsid w:val="000C32B0"/>
    <w:rsid w:val="003B131E"/>
    <w:rsid w:val="003F6BA9"/>
    <w:rsid w:val="00522B31"/>
    <w:rsid w:val="00541A09"/>
    <w:rsid w:val="006464EE"/>
    <w:rsid w:val="008226B0"/>
    <w:rsid w:val="0085118A"/>
    <w:rsid w:val="00896EA8"/>
    <w:rsid w:val="00AB0B9A"/>
    <w:rsid w:val="00AE2BE4"/>
    <w:rsid w:val="00AE340D"/>
    <w:rsid w:val="00AF71AA"/>
    <w:rsid w:val="00B46C2D"/>
    <w:rsid w:val="00BC66E8"/>
    <w:rsid w:val="00CC3A5C"/>
    <w:rsid w:val="00EA7F35"/>
    <w:rsid w:val="00EE7386"/>
    <w:rsid w:val="00F53473"/>
    <w:rsid w:val="00F950B3"/>
    <w:rsid w:val="00F96A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1A09"/>
    <w:pPr>
      <w:tabs>
        <w:tab w:val="center" w:pos="4536"/>
        <w:tab w:val="right" w:pos="9072"/>
      </w:tabs>
      <w:spacing w:after="0" w:line="240" w:lineRule="auto"/>
    </w:pPr>
  </w:style>
  <w:style w:type="character" w:customStyle="1" w:styleId="En-tteCar">
    <w:name w:val="En-tête Car"/>
    <w:basedOn w:val="Policepardfaut"/>
    <w:link w:val="En-tte"/>
    <w:uiPriority w:val="99"/>
    <w:rsid w:val="00541A09"/>
  </w:style>
  <w:style w:type="paragraph" w:styleId="Pieddepage">
    <w:name w:val="footer"/>
    <w:basedOn w:val="Normal"/>
    <w:link w:val="PieddepageCar"/>
    <w:uiPriority w:val="99"/>
    <w:unhideWhenUsed/>
    <w:rsid w:val="00541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A09"/>
  </w:style>
  <w:style w:type="character" w:customStyle="1" w:styleId="apple-converted-space">
    <w:name w:val="apple-converted-space"/>
    <w:basedOn w:val="Policepardfaut"/>
    <w:rsid w:val="00BC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09756">
      <w:bodyDiv w:val="1"/>
      <w:marLeft w:val="0"/>
      <w:marRight w:val="0"/>
      <w:marTop w:val="0"/>
      <w:marBottom w:val="0"/>
      <w:divBdr>
        <w:top w:val="none" w:sz="0" w:space="0" w:color="auto"/>
        <w:left w:val="none" w:sz="0" w:space="0" w:color="auto"/>
        <w:bottom w:val="none" w:sz="0" w:space="0" w:color="auto"/>
        <w:right w:val="none" w:sz="0" w:space="0" w:color="auto"/>
      </w:divBdr>
      <w:divsChild>
        <w:div w:id="1628318774">
          <w:marLeft w:val="0"/>
          <w:marRight w:val="0"/>
          <w:marTop w:val="0"/>
          <w:marBottom w:val="0"/>
          <w:divBdr>
            <w:top w:val="none" w:sz="0" w:space="0" w:color="auto"/>
            <w:left w:val="none" w:sz="0" w:space="0" w:color="auto"/>
            <w:bottom w:val="none" w:sz="0" w:space="0" w:color="auto"/>
            <w:right w:val="none" w:sz="0" w:space="0" w:color="auto"/>
          </w:divBdr>
          <w:divsChild>
            <w:div w:id="2039693056">
              <w:marLeft w:val="0"/>
              <w:marRight w:val="0"/>
              <w:marTop w:val="0"/>
              <w:marBottom w:val="0"/>
              <w:divBdr>
                <w:top w:val="none" w:sz="0" w:space="0" w:color="auto"/>
                <w:left w:val="none" w:sz="0" w:space="0" w:color="auto"/>
                <w:bottom w:val="none" w:sz="0" w:space="0" w:color="auto"/>
                <w:right w:val="none" w:sz="0" w:space="0" w:color="auto"/>
              </w:divBdr>
            </w:div>
            <w:div w:id="1986354724">
              <w:marLeft w:val="0"/>
              <w:marRight w:val="0"/>
              <w:marTop w:val="0"/>
              <w:marBottom w:val="0"/>
              <w:divBdr>
                <w:top w:val="none" w:sz="0" w:space="0" w:color="auto"/>
                <w:left w:val="none" w:sz="0" w:space="0" w:color="auto"/>
                <w:bottom w:val="none" w:sz="0" w:space="0" w:color="auto"/>
                <w:right w:val="none" w:sz="0" w:space="0" w:color="auto"/>
              </w:divBdr>
            </w:div>
            <w:div w:id="527984099">
              <w:marLeft w:val="0"/>
              <w:marRight w:val="0"/>
              <w:marTop w:val="0"/>
              <w:marBottom w:val="0"/>
              <w:divBdr>
                <w:top w:val="none" w:sz="0" w:space="0" w:color="auto"/>
                <w:left w:val="none" w:sz="0" w:space="0" w:color="auto"/>
                <w:bottom w:val="none" w:sz="0" w:space="0" w:color="auto"/>
                <w:right w:val="none" w:sz="0" w:space="0" w:color="auto"/>
              </w:divBdr>
            </w:div>
            <w:div w:id="1276211214">
              <w:marLeft w:val="0"/>
              <w:marRight w:val="0"/>
              <w:marTop w:val="0"/>
              <w:marBottom w:val="0"/>
              <w:divBdr>
                <w:top w:val="none" w:sz="0" w:space="0" w:color="auto"/>
                <w:left w:val="none" w:sz="0" w:space="0" w:color="auto"/>
                <w:bottom w:val="none" w:sz="0" w:space="0" w:color="auto"/>
                <w:right w:val="none" w:sz="0" w:space="0" w:color="auto"/>
              </w:divBdr>
            </w:div>
            <w:div w:id="1843886421">
              <w:marLeft w:val="0"/>
              <w:marRight w:val="0"/>
              <w:marTop w:val="0"/>
              <w:marBottom w:val="0"/>
              <w:divBdr>
                <w:top w:val="none" w:sz="0" w:space="0" w:color="auto"/>
                <w:left w:val="none" w:sz="0" w:space="0" w:color="auto"/>
                <w:bottom w:val="none" w:sz="0" w:space="0" w:color="auto"/>
                <w:right w:val="none" w:sz="0" w:space="0" w:color="auto"/>
              </w:divBdr>
            </w:div>
            <w:div w:id="1518348180">
              <w:marLeft w:val="0"/>
              <w:marRight w:val="0"/>
              <w:marTop w:val="0"/>
              <w:marBottom w:val="0"/>
              <w:divBdr>
                <w:top w:val="none" w:sz="0" w:space="0" w:color="auto"/>
                <w:left w:val="none" w:sz="0" w:space="0" w:color="auto"/>
                <w:bottom w:val="none" w:sz="0" w:space="0" w:color="auto"/>
                <w:right w:val="none" w:sz="0" w:space="0" w:color="auto"/>
              </w:divBdr>
            </w:div>
            <w:div w:id="1958834989">
              <w:marLeft w:val="0"/>
              <w:marRight w:val="0"/>
              <w:marTop w:val="0"/>
              <w:marBottom w:val="0"/>
              <w:divBdr>
                <w:top w:val="none" w:sz="0" w:space="0" w:color="auto"/>
                <w:left w:val="none" w:sz="0" w:space="0" w:color="auto"/>
                <w:bottom w:val="none" w:sz="0" w:space="0" w:color="auto"/>
                <w:right w:val="none" w:sz="0" w:space="0" w:color="auto"/>
              </w:divBdr>
            </w:div>
            <w:div w:id="1032001701">
              <w:marLeft w:val="0"/>
              <w:marRight w:val="0"/>
              <w:marTop w:val="0"/>
              <w:marBottom w:val="0"/>
              <w:divBdr>
                <w:top w:val="none" w:sz="0" w:space="0" w:color="auto"/>
                <w:left w:val="none" w:sz="0" w:space="0" w:color="auto"/>
                <w:bottom w:val="none" w:sz="0" w:space="0" w:color="auto"/>
                <w:right w:val="none" w:sz="0" w:space="0" w:color="auto"/>
              </w:divBdr>
            </w:div>
            <w:div w:id="41251161">
              <w:marLeft w:val="0"/>
              <w:marRight w:val="0"/>
              <w:marTop w:val="0"/>
              <w:marBottom w:val="0"/>
              <w:divBdr>
                <w:top w:val="none" w:sz="0" w:space="0" w:color="auto"/>
                <w:left w:val="none" w:sz="0" w:space="0" w:color="auto"/>
                <w:bottom w:val="none" w:sz="0" w:space="0" w:color="auto"/>
                <w:right w:val="none" w:sz="0" w:space="0" w:color="auto"/>
              </w:divBdr>
            </w:div>
            <w:div w:id="41560392">
              <w:marLeft w:val="0"/>
              <w:marRight w:val="0"/>
              <w:marTop w:val="0"/>
              <w:marBottom w:val="0"/>
              <w:divBdr>
                <w:top w:val="none" w:sz="0" w:space="0" w:color="auto"/>
                <w:left w:val="none" w:sz="0" w:space="0" w:color="auto"/>
                <w:bottom w:val="none" w:sz="0" w:space="0" w:color="auto"/>
                <w:right w:val="none" w:sz="0" w:space="0" w:color="auto"/>
              </w:divBdr>
            </w:div>
            <w:div w:id="890458591">
              <w:marLeft w:val="0"/>
              <w:marRight w:val="0"/>
              <w:marTop w:val="0"/>
              <w:marBottom w:val="0"/>
              <w:divBdr>
                <w:top w:val="none" w:sz="0" w:space="0" w:color="auto"/>
                <w:left w:val="none" w:sz="0" w:space="0" w:color="auto"/>
                <w:bottom w:val="none" w:sz="0" w:space="0" w:color="auto"/>
                <w:right w:val="none" w:sz="0" w:space="0" w:color="auto"/>
              </w:divBdr>
            </w:div>
            <w:div w:id="47652800">
              <w:marLeft w:val="0"/>
              <w:marRight w:val="0"/>
              <w:marTop w:val="0"/>
              <w:marBottom w:val="0"/>
              <w:divBdr>
                <w:top w:val="none" w:sz="0" w:space="0" w:color="auto"/>
                <w:left w:val="none" w:sz="0" w:space="0" w:color="auto"/>
                <w:bottom w:val="none" w:sz="0" w:space="0" w:color="auto"/>
                <w:right w:val="none" w:sz="0" w:space="0" w:color="auto"/>
              </w:divBdr>
            </w:div>
            <w:div w:id="427694601">
              <w:marLeft w:val="0"/>
              <w:marRight w:val="0"/>
              <w:marTop w:val="0"/>
              <w:marBottom w:val="0"/>
              <w:divBdr>
                <w:top w:val="none" w:sz="0" w:space="0" w:color="auto"/>
                <w:left w:val="none" w:sz="0" w:space="0" w:color="auto"/>
                <w:bottom w:val="none" w:sz="0" w:space="0" w:color="auto"/>
                <w:right w:val="none" w:sz="0" w:space="0" w:color="auto"/>
              </w:divBdr>
            </w:div>
            <w:div w:id="1224294215">
              <w:marLeft w:val="0"/>
              <w:marRight w:val="0"/>
              <w:marTop w:val="0"/>
              <w:marBottom w:val="0"/>
              <w:divBdr>
                <w:top w:val="none" w:sz="0" w:space="0" w:color="auto"/>
                <w:left w:val="none" w:sz="0" w:space="0" w:color="auto"/>
                <w:bottom w:val="none" w:sz="0" w:space="0" w:color="auto"/>
                <w:right w:val="none" w:sz="0" w:space="0" w:color="auto"/>
              </w:divBdr>
            </w:div>
            <w:div w:id="517237584">
              <w:marLeft w:val="0"/>
              <w:marRight w:val="0"/>
              <w:marTop w:val="0"/>
              <w:marBottom w:val="0"/>
              <w:divBdr>
                <w:top w:val="none" w:sz="0" w:space="0" w:color="auto"/>
                <w:left w:val="none" w:sz="0" w:space="0" w:color="auto"/>
                <w:bottom w:val="none" w:sz="0" w:space="0" w:color="auto"/>
                <w:right w:val="none" w:sz="0" w:space="0" w:color="auto"/>
              </w:divBdr>
            </w:div>
            <w:div w:id="2017993077">
              <w:marLeft w:val="0"/>
              <w:marRight w:val="0"/>
              <w:marTop w:val="0"/>
              <w:marBottom w:val="0"/>
              <w:divBdr>
                <w:top w:val="none" w:sz="0" w:space="0" w:color="auto"/>
                <w:left w:val="none" w:sz="0" w:space="0" w:color="auto"/>
                <w:bottom w:val="none" w:sz="0" w:space="0" w:color="auto"/>
                <w:right w:val="none" w:sz="0" w:space="0" w:color="auto"/>
              </w:divBdr>
            </w:div>
            <w:div w:id="85687332">
              <w:marLeft w:val="0"/>
              <w:marRight w:val="0"/>
              <w:marTop w:val="0"/>
              <w:marBottom w:val="0"/>
              <w:divBdr>
                <w:top w:val="none" w:sz="0" w:space="0" w:color="auto"/>
                <w:left w:val="none" w:sz="0" w:space="0" w:color="auto"/>
                <w:bottom w:val="none" w:sz="0" w:space="0" w:color="auto"/>
                <w:right w:val="none" w:sz="0" w:space="0" w:color="auto"/>
              </w:divBdr>
            </w:div>
            <w:div w:id="196625046">
              <w:marLeft w:val="0"/>
              <w:marRight w:val="0"/>
              <w:marTop w:val="0"/>
              <w:marBottom w:val="0"/>
              <w:divBdr>
                <w:top w:val="none" w:sz="0" w:space="0" w:color="auto"/>
                <w:left w:val="none" w:sz="0" w:space="0" w:color="auto"/>
                <w:bottom w:val="none" w:sz="0" w:space="0" w:color="auto"/>
                <w:right w:val="none" w:sz="0" w:space="0" w:color="auto"/>
              </w:divBdr>
            </w:div>
            <w:div w:id="14187594">
              <w:marLeft w:val="0"/>
              <w:marRight w:val="0"/>
              <w:marTop w:val="0"/>
              <w:marBottom w:val="0"/>
              <w:divBdr>
                <w:top w:val="none" w:sz="0" w:space="0" w:color="auto"/>
                <w:left w:val="none" w:sz="0" w:space="0" w:color="auto"/>
                <w:bottom w:val="none" w:sz="0" w:space="0" w:color="auto"/>
                <w:right w:val="none" w:sz="0" w:space="0" w:color="auto"/>
              </w:divBdr>
            </w:div>
            <w:div w:id="1221557677">
              <w:marLeft w:val="0"/>
              <w:marRight w:val="0"/>
              <w:marTop w:val="0"/>
              <w:marBottom w:val="0"/>
              <w:divBdr>
                <w:top w:val="none" w:sz="0" w:space="0" w:color="auto"/>
                <w:left w:val="none" w:sz="0" w:space="0" w:color="auto"/>
                <w:bottom w:val="none" w:sz="0" w:space="0" w:color="auto"/>
                <w:right w:val="none" w:sz="0" w:space="0" w:color="auto"/>
              </w:divBdr>
            </w:div>
            <w:div w:id="202445975">
              <w:marLeft w:val="0"/>
              <w:marRight w:val="0"/>
              <w:marTop w:val="0"/>
              <w:marBottom w:val="0"/>
              <w:divBdr>
                <w:top w:val="none" w:sz="0" w:space="0" w:color="auto"/>
                <w:left w:val="none" w:sz="0" w:space="0" w:color="auto"/>
                <w:bottom w:val="none" w:sz="0" w:space="0" w:color="auto"/>
                <w:right w:val="none" w:sz="0" w:space="0" w:color="auto"/>
              </w:divBdr>
            </w:div>
            <w:div w:id="1926955713">
              <w:marLeft w:val="0"/>
              <w:marRight w:val="0"/>
              <w:marTop w:val="0"/>
              <w:marBottom w:val="0"/>
              <w:divBdr>
                <w:top w:val="none" w:sz="0" w:space="0" w:color="auto"/>
                <w:left w:val="none" w:sz="0" w:space="0" w:color="auto"/>
                <w:bottom w:val="none" w:sz="0" w:space="0" w:color="auto"/>
                <w:right w:val="none" w:sz="0" w:space="0" w:color="auto"/>
              </w:divBdr>
            </w:div>
            <w:div w:id="9658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4269">
      <w:bodyDiv w:val="1"/>
      <w:marLeft w:val="0"/>
      <w:marRight w:val="0"/>
      <w:marTop w:val="0"/>
      <w:marBottom w:val="0"/>
      <w:divBdr>
        <w:top w:val="none" w:sz="0" w:space="0" w:color="auto"/>
        <w:left w:val="none" w:sz="0" w:space="0" w:color="auto"/>
        <w:bottom w:val="none" w:sz="0" w:space="0" w:color="auto"/>
        <w:right w:val="none" w:sz="0" w:space="0" w:color="auto"/>
      </w:divBdr>
      <w:divsChild>
        <w:div w:id="721556433">
          <w:marLeft w:val="0"/>
          <w:marRight w:val="0"/>
          <w:marTop w:val="0"/>
          <w:marBottom w:val="0"/>
          <w:divBdr>
            <w:top w:val="none" w:sz="0" w:space="0" w:color="auto"/>
            <w:left w:val="none" w:sz="0" w:space="0" w:color="auto"/>
            <w:bottom w:val="none" w:sz="0" w:space="0" w:color="auto"/>
            <w:right w:val="none" w:sz="0" w:space="0" w:color="auto"/>
          </w:divBdr>
          <w:divsChild>
            <w:div w:id="1208178308">
              <w:marLeft w:val="0"/>
              <w:marRight w:val="0"/>
              <w:marTop w:val="0"/>
              <w:marBottom w:val="0"/>
              <w:divBdr>
                <w:top w:val="none" w:sz="0" w:space="0" w:color="auto"/>
                <w:left w:val="none" w:sz="0" w:space="0" w:color="auto"/>
                <w:bottom w:val="none" w:sz="0" w:space="0" w:color="auto"/>
                <w:right w:val="none" w:sz="0" w:space="0" w:color="auto"/>
              </w:divBdr>
            </w:div>
            <w:div w:id="957757454">
              <w:marLeft w:val="0"/>
              <w:marRight w:val="0"/>
              <w:marTop w:val="0"/>
              <w:marBottom w:val="0"/>
              <w:divBdr>
                <w:top w:val="none" w:sz="0" w:space="0" w:color="auto"/>
                <w:left w:val="none" w:sz="0" w:space="0" w:color="auto"/>
                <w:bottom w:val="none" w:sz="0" w:space="0" w:color="auto"/>
                <w:right w:val="none" w:sz="0" w:space="0" w:color="auto"/>
              </w:divBdr>
            </w:div>
            <w:div w:id="2007706801">
              <w:marLeft w:val="0"/>
              <w:marRight w:val="0"/>
              <w:marTop w:val="0"/>
              <w:marBottom w:val="0"/>
              <w:divBdr>
                <w:top w:val="none" w:sz="0" w:space="0" w:color="auto"/>
                <w:left w:val="none" w:sz="0" w:space="0" w:color="auto"/>
                <w:bottom w:val="none" w:sz="0" w:space="0" w:color="auto"/>
                <w:right w:val="none" w:sz="0" w:space="0" w:color="auto"/>
              </w:divBdr>
            </w:div>
            <w:div w:id="492720889">
              <w:marLeft w:val="0"/>
              <w:marRight w:val="0"/>
              <w:marTop w:val="0"/>
              <w:marBottom w:val="0"/>
              <w:divBdr>
                <w:top w:val="none" w:sz="0" w:space="0" w:color="auto"/>
                <w:left w:val="none" w:sz="0" w:space="0" w:color="auto"/>
                <w:bottom w:val="none" w:sz="0" w:space="0" w:color="auto"/>
                <w:right w:val="none" w:sz="0" w:space="0" w:color="auto"/>
              </w:divBdr>
            </w:div>
            <w:div w:id="797526216">
              <w:marLeft w:val="0"/>
              <w:marRight w:val="0"/>
              <w:marTop w:val="0"/>
              <w:marBottom w:val="0"/>
              <w:divBdr>
                <w:top w:val="none" w:sz="0" w:space="0" w:color="auto"/>
                <w:left w:val="none" w:sz="0" w:space="0" w:color="auto"/>
                <w:bottom w:val="none" w:sz="0" w:space="0" w:color="auto"/>
                <w:right w:val="none" w:sz="0" w:space="0" w:color="auto"/>
              </w:divBdr>
            </w:div>
            <w:div w:id="877276308">
              <w:marLeft w:val="0"/>
              <w:marRight w:val="0"/>
              <w:marTop w:val="0"/>
              <w:marBottom w:val="0"/>
              <w:divBdr>
                <w:top w:val="none" w:sz="0" w:space="0" w:color="auto"/>
                <w:left w:val="none" w:sz="0" w:space="0" w:color="auto"/>
                <w:bottom w:val="none" w:sz="0" w:space="0" w:color="auto"/>
                <w:right w:val="none" w:sz="0" w:space="0" w:color="auto"/>
              </w:divBdr>
            </w:div>
            <w:div w:id="1160391716">
              <w:marLeft w:val="0"/>
              <w:marRight w:val="0"/>
              <w:marTop w:val="0"/>
              <w:marBottom w:val="0"/>
              <w:divBdr>
                <w:top w:val="none" w:sz="0" w:space="0" w:color="auto"/>
                <w:left w:val="none" w:sz="0" w:space="0" w:color="auto"/>
                <w:bottom w:val="none" w:sz="0" w:space="0" w:color="auto"/>
                <w:right w:val="none" w:sz="0" w:space="0" w:color="auto"/>
              </w:divBdr>
            </w:div>
            <w:div w:id="13771833">
              <w:marLeft w:val="0"/>
              <w:marRight w:val="0"/>
              <w:marTop w:val="0"/>
              <w:marBottom w:val="0"/>
              <w:divBdr>
                <w:top w:val="none" w:sz="0" w:space="0" w:color="auto"/>
                <w:left w:val="none" w:sz="0" w:space="0" w:color="auto"/>
                <w:bottom w:val="none" w:sz="0" w:space="0" w:color="auto"/>
                <w:right w:val="none" w:sz="0" w:space="0" w:color="auto"/>
              </w:divBdr>
            </w:div>
            <w:div w:id="1086658332">
              <w:marLeft w:val="0"/>
              <w:marRight w:val="0"/>
              <w:marTop w:val="0"/>
              <w:marBottom w:val="0"/>
              <w:divBdr>
                <w:top w:val="none" w:sz="0" w:space="0" w:color="auto"/>
                <w:left w:val="none" w:sz="0" w:space="0" w:color="auto"/>
                <w:bottom w:val="none" w:sz="0" w:space="0" w:color="auto"/>
                <w:right w:val="none" w:sz="0" w:space="0" w:color="auto"/>
              </w:divBdr>
            </w:div>
            <w:div w:id="703482543">
              <w:marLeft w:val="0"/>
              <w:marRight w:val="0"/>
              <w:marTop w:val="0"/>
              <w:marBottom w:val="0"/>
              <w:divBdr>
                <w:top w:val="none" w:sz="0" w:space="0" w:color="auto"/>
                <w:left w:val="none" w:sz="0" w:space="0" w:color="auto"/>
                <w:bottom w:val="none" w:sz="0" w:space="0" w:color="auto"/>
                <w:right w:val="none" w:sz="0" w:space="0" w:color="auto"/>
              </w:divBdr>
            </w:div>
            <w:div w:id="1096905821">
              <w:marLeft w:val="0"/>
              <w:marRight w:val="0"/>
              <w:marTop w:val="0"/>
              <w:marBottom w:val="0"/>
              <w:divBdr>
                <w:top w:val="none" w:sz="0" w:space="0" w:color="auto"/>
                <w:left w:val="none" w:sz="0" w:space="0" w:color="auto"/>
                <w:bottom w:val="none" w:sz="0" w:space="0" w:color="auto"/>
                <w:right w:val="none" w:sz="0" w:space="0" w:color="auto"/>
              </w:divBdr>
            </w:div>
            <w:div w:id="1284385344">
              <w:marLeft w:val="0"/>
              <w:marRight w:val="0"/>
              <w:marTop w:val="0"/>
              <w:marBottom w:val="0"/>
              <w:divBdr>
                <w:top w:val="none" w:sz="0" w:space="0" w:color="auto"/>
                <w:left w:val="none" w:sz="0" w:space="0" w:color="auto"/>
                <w:bottom w:val="none" w:sz="0" w:space="0" w:color="auto"/>
                <w:right w:val="none" w:sz="0" w:space="0" w:color="auto"/>
              </w:divBdr>
            </w:div>
            <w:div w:id="2049796399">
              <w:marLeft w:val="0"/>
              <w:marRight w:val="0"/>
              <w:marTop w:val="0"/>
              <w:marBottom w:val="0"/>
              <w:divBdr>
                <w:top w:val="none" w:sz="0" w:space="0" w:color="auto"/>
                <w:left w:val="none" w:sz="0" w:space="0" w:color="auto"/>
                <w:bottom w:val="none" w:sz="0" w:space="0" w:color="auto"/>
                <w:right w:val="none" w:sz="0" w:space="0" w:color="auto"/>
              </w:divBdr>
            </w:div>
            <w:div w:id="1621452773">
              <w:marLeft w:val="0"/>
              <w:marRight w:val="0"/>
              <w:marTop w:val="0"/>
              <w:marBottom w:val="0"/>
              <w:divBdr>
                <w:top w:val="none" w:sz="0" w:space="0" w:color="auto"/>
                <w:left w:val="none" w:sz="0" w:space="0" w:color="auto"/>
                <w:bottom w:val="none" w:sz="0" w:space="0" w:color="auto"/>
                <w:right w:val="none" w:sz="0" w:space="0" w:color="auto"/>
              </w:divBdr>
            </w:div>
            <w:div w:id="1505165381">
              <w:marLeft w:val="0"/>
              <w:marRight w:val="0"/>
              <w:marTop w:val="0"/>
              <w:marBottom w:val="0"/>
              <w:divBdr>
                <w:top w:val="none" w:sz="0" w:space="0" w:color="auto"/>
                <w:left w:val="none" w:sz="0" w:space="0" w:color="auto"/>
                <w:bottom w:val="none" w:sz="0" w:space="0" w:color="auto"/>
                <w:right w:val="none" w:sz="0" w:space="0" w:color="auto"/>
              </w:divBdr>
            </w:div>
            <w:div w:id="1560552964">
              <w:marLeft w:val="0"/>
              <w:marRight w:val="0"/>
              <w:marTop w:val="0"/>
              <w:marBottom w:val="0"/>
              <w:divBdr>
                <w:top w:val="none" w:sz="0" w:space="0" w:color="auto"/>
                <w:left w:val="none" w:sz="0" w:space="0" w:color="auto"/>
                <w:bottom w:val="none" w:sz="0" w:space="0" w:color="auto"/>
                <w:right w:val="none" w:sz="0" w:space="0" w:color="auto"/>
              </w:divBdr>
            </w:div>
            <w:div w:id="1782063510">
              <w:marLeft w:val="0"/>
              <w:marRight w:val="0"/>
              <w:marTop w:val="0"/>
              <w:marBottom w:val="0"/>
              <w:divBdr>
                <w:top w:val="none" w:sz="0" w:space="0" w:color="auto"/>
                <w:left w:val="none" w:sz="0" w:space="0" w:color="auto"/>
                <w:bottom w:val="none" w:sz="0" w:space="0" w:color="auto"/>
                <w:right w:val="none" w:sz="0" w:space="0" w:color="auto"/>
              </w:divBdr>
            </w:div>
            <w:div w:id="425269691">
              <w:marLeft w:val="0"/>
              <w:marRight w:val="0"/>
              <w:marTop w:val="0"/>
              <w:marBottom w:val="0"/>
              <w:divBdr>
                <w:top w:val="none" w:sz="0" w:space="0" w:color="auto"/>
                <w:left w:val="none" w:sz="0" w:space="0" w:color="auto"/>
                <w:bottom w:val="none" w:sz="0" w:space="0" w:color="auto"/>
                <w:right w:val="none" w:sz="0" w:space="0" w:color="auto"/>
              </w:divBdr>
            </w:div>
            <w:div w:id="460732574">
              <w:marLeft w:val="0"/>
              <w:marRight w:val="0"/>
              <w:marTop w:val="0"/>
              <w:marBottom w:val="0"/>
              <w:divBdr>
                <w:top w:val="none" w:sz="0" w:space="0" w:color="auto"/>
                <w:left w:val="none" w:sz="0" w:space="0" w:color="auto"/>
                <w:bottom w:val="none" w:sz="0" w:space="0" w:color="auto"/>
                <w:right w:val="none" w:sz="0" w:space="0" w:color="auto"/>
              </w:divBdr>
            </w:div>
            <w:div w:id="348064364">
              <w:marLeft w:val="0"/>
              <w:marRight w:val="0"/>
              <w:marTop w:val="0"/>
              <w:marBottom w:val="0"/>
              <w:divBdr>
                <w:top w:val="none" w:sz="0" w:space="0" w:color="auto"/>
                <w:left w:val="none" w:sz="0" w:space="0" w:color="auto"/>
                <w:bottom w:val="none" w:sz="0" w:space="0" w:color="auto"/>
                <w:right w:val="none" w:sz="0" w:space="0" w:color="auto"/>
              </w:divBdr>
            </w:div>
            <w:div w:id="1755937634">
              <w:marLeft w:val="0"/>
              <w:marRight w:val="0"/>
              <w:marTop w:val="0"/>
              <w:marBottom w:val="0"/>
              <w:divBdr>
                <w:top w:val="none" w:sz="0" w:space="0" w:color="auto"/>
                <w:left w:val="none" w:sz="0" w:space="0" w:color="auto"/>
                <w:bottom w:val="none" w:sz="0" w:space="0" w:color="auto"/>
                <w:right w:val="none" w:sz="0" w:space="0" w:color="auto"/>
              </w:divBdr>
            </w:div>
            <w:div w:id="366419588">
              <w:marLeft w:val="0"/>
              <w:marRight w:val="0"/>
              <w:marTop w:val="0"/>
              <w:marBottom w:val="0"/>
              <w:divBdr>
                <w:top w:val="none" w:sz="0" w:space="0" w:color="auto"/>
                <w:left w:val="none" w:sz="0" w:space="0" w:color="auto"/>
                <w:bottom w:val="none" w:sz="0" w:space="0" w:color="auto"/>
                <w:right w:val="none" w:sz="0" w:space="0" w:color="auto"/>
              </w:divBdr>
            </w:div>
            <w:div w:id="13374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1999</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Utilisateur de Microsoft Office</cp:lastModifiedBy>
  <cp:revision>3</cp:revision>
  <dcterms:created xsi:type="dcterms:W3CDTF">2017-05-05T07:30:00Z</dcterms:created>
  <dcterms:modified xsi:type="dcterms:W3CDTF">2017-05-05T14:09:00Z</dcterms:modified>
</cp:coreProperties>
</file>